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AB5" w:rsidRPr="00E670B4" w:rsidRDefault="008E0AB5" w:rsidP="008E0AB5">
      <w:pPr>
        <w:pStyle w:val="Tytu"/>
        <w:tabs>
          <w:tab w:val="left" w:pos="7655"/>
        </w:tabs>
        <w:jc w:val="right"/>
        <w:rPr>
          <w:rFonts w:ascii="Bookman Old Style" w:hAnsi="Bookman Old Style"/>
          <w:sz w:val="24"/>
          <w:szCs w:val="24"/>
        </w:rPr>
      </w:pPr>
    </w:p>
    <w:p w:rsidR="008E0AB5" w:rsidRPr="00E670B4" w:rsidRDefault="00E670B4" w:rsidP="008E0AB5">
      <w:pPr>
        <w:pStyle w:val="Tytu"/>
        <w:tabs>
          <w:tab w:val="left" w:pos="7655"/>
        </w:tabs>
        <w:rPr>
          <w:sz w:val="24"/>
          <w:szCs w:val="24"/>
        </w:rPr>
      </w:pPr>
      <w:r w:rsidRPr="00E670B4">
        <w:rPr>
          <w:sz w:val="24"/>
          <w:szCs w:val="24"/>
        </w:rPr>
        <w:t xml:space="preserve">UCHWAŁA NR </w:t>
      </w:r>
      <w:r w:rsidR="00187C29">
        <w:rPr>
          <w:sz w:val="24"/>
          <w:szCs w:val="24"/>
        </w:rPr>
        <w:t>VII/117/</w:t>
      </w:r>
      <w:r w:rsidRPr="00E670B4">
        <w:rPr>
          <w:sz w:val="24"/>
          <w:szCs w:val="24"/>
        </w:rPr>
        <w:t>201</w:t>
      </w:r>
      <w:r>
        <w:rPr>
          <w:sz w:val="24"/>
          <w:szCs w:val="24"/>
        </w:rPr>
        <w:t>5</w:t>
      </w:r>
    </w:p>
    <w:p w:rsidR="008E0AB5" w:rsidRPr="00E670B4" w:rsidRDefault="00E670B4" w:rsidP="008E0AB5">
      <w:pPr>
        <w:pStyle w:val="Tytu"/>
        <w:tabs>
          <w:tab w:val="left" w:pos="7655"/>
        </w:tabs>
        <w:rPr>
          <w:sz w:val="24"/>
          <w:szCs w:val="24"/>
        </w:rPr>
      </w:pPr>
      <w:r w:rsidRPr="00E670B4">
        <w:rPr>
          <w:sz w:val="24"/>
          <w:szCs w:val="24"/>
        </w:rPr>
        <w:t>RADY POWIATU W ALEKSANDROWIE KUJAWSKIM</w:t>
      </w:r>
    </w:p>
    <w:p w:rsidR="008E0AB5" w:rsidRPr="00E670B4" w:rsidRDefault="008E0AB5" w:rsidP="008E0AB5">
      <w:pPr>
        <w:pStyle w:val="Tytu"/>
        <w:tabs>
          <w:tab w:val="left" w:pos="7655"/>
        </w:tabs>
        <w:rPr>
          <w:bCs/>
          <w:sz w:val="24"/>
          <w:szCs w:val="24"/>
        </w:rPr>
      </w:pPr>
      <w:r w:rsidRPr="00E670B4">
        <w:rPr>
          <w:bCs/>
          <w:sz w:val="24"/>
          <w:szCs w:val="24"/>
        </w:rPr>
        <w:t xml:space="preserve">z dnia </w:t>
      </w:r>
      <w:r w:rsidR="00187C29">
        <w:rPr>
          <w:bCs/>
          <w:sz w:val="24"/>
          <w:szCs w:val="24"/>
        </w:rPr>
        <w:t>11 września</w:t>
      </w:r>
      <w:r w:rsidRPr="00E670B4">
        <w:rPr>
          <w:bCs/>
          <w:sz w:val="24"/>
          <w:szCs w:val="24"/>
        </w:rPr>
        <w:t xml:space="preserve"> 201</w:t>
      </w:r>
      <w:r w:rsidR="00E670B4">
        <w:rPr>
          <w:bCs/>
          <w:sz w:val="24"/>
          <w:szCs w:val="24"/>
        </w:rPr>
        <w:t>5</w:t>
      </w:r>
      <w:r w:rsidRPr="00E670B4">
        <w:rPr>
          <w:bCs/>
          <w:sz w:val="24"/>
          <w:szCs w:val="24"/>
        </w:rPr>
        <w:t xml:space="preserve"> r.</w:t>
      </w:r>
    </w:p>
    <w:p w:rsidR="008E0AB5" w:rsidRPr="00E670B4" w:rsidRDefault="008E0AB5" w:rsidP="008E0AB5">
      <w:pPr>
        <w:tabs>
          <w:tab w:val="left" w:pos="7655"/>
        </w:tabs>
        <w:rPr>
          <w:szCs w:val="24"/>
        </w:rPr>
      </w:pPr>
    </w:p>
    <w:p w:rsidR="008E0AB5" w:rsidRPr="00E670B4" w:rsidRDefault="008E0AB5" w:rsidP="00222B9F">
      <w:pPr>
        <w:pStyle w:val="Tekstpodstawowy"/>
        <w:tabs>
          <w:tab w:val="left" w:pos="7655"/>
        </w:tabs>
        <w:rPr>
          <w:sz w:val="24"/>
          <w:szCs w:val="24"/>
        </w:rPr>
      </w:pPr>
      <w:r w:rsidRPr="00E670B4">
        <w:rPr>
          <w:sz w:val="24"/>
          <w:szCs w:val="24"/>
        </w:rPr>
        <w:t>w sprawie przyjęcia informacji o przebiegu wykonania budżetu Powiatu Aleksandrowskiego za I półrocze 201</w:t>
      </w:r>
      <w:r w:rsidR="00E670B4">
        <w:rPr>
          <w:sz w:val="24"/>
          <w:szCs w:val="24"/>
        </w:rPr>
        <w:t>5</w:t>
      </w:r>
      <w:r w:rsidRPr="00E670B4">
        <w:rPr>
          <w:sz w:val="24"/>
          <w:szCs w:val="24"/>
        </w:rPr>
        <w:t xml:space="preserve"> r. oraz </w:t>
      </w:r>
      <w:r w:rsidRPr="00E670B4">
        <w:rPr>
          <w:bCs/>
          <w:sz w:val="24"/>
          <w:szCs w:val="24"/>
        </w:rPr>
        <w:t xml:space="preserve">informacji o kształtowaniu się wieloletniej </w:t>
      </w:r>
      <w:r w:rsidR="00E670B4">
        <w:rPr>
          <w:bCs/>
          <w:sz w:val="24"/>
          <w:szCs w:val="24"/>
        </w:rPr>
        <w:t>p</w:t>
      </w:r>
      <w:r w:rsidRPr="00E670B4">
        <w:rPr>
          <w:bCs/>
          <w:sz w:val="24"/>
          <w:szCs w:val="24"/>
        </w:rPr>
        <w:t>rognozy finansowej.</w:t>
      </w:r>
    </w:p>
    <w:p w:rsidR="008E0AB5" w:rsidRPr="00E670B4" w:rsidRDefault="008E0AB5" w:rsidP="008E0AB5">
      <w:pPr>
        <w:pStyle w:val="Tekstpodstawowy"/>
        <w:tabs>
          <w:tab w:val="left" w:pos="7655"/>
        </w:tabs>
        <w:ind w:firstLine="851"/>
        <w:rPr>
          <w:rFonts w:ascii="Bookman Old Style" w:hAnsi="Bookman Old Style"/>
          <w:b w:val="0"/>
          <w:sz w:val="24"/>
          <w:szCs w:val="24"/>
        </w:rPr>
      </w:pPr>
    </w:p>
    <w:p w:rsidR="008E0AB5" w:rsidRPr="00E670B4" w:rsidRDefault="008E0AB5" w:rsidP="008E0AB5">
      <w:pPr>
        <w:pStyle w:val="NormalnyWeb"/>
        <w:spacing w:before="0" w:beforeAutospacing="0" w:after="0" w:afterAutospacing="0"/>
        <w:jc w:val="both"/>
        <w:rPr>
          <w:color w:val="auto"/>
        </w:rPr>
      </w:pPr>
      <w:r w:rsidRPr="00E670B4">
        <w:rPr>
          <w:color w:val="auto"/>
        </w:rPr>
        <w:t xml:space="preserve">Na podstawie art. 12 pkt. 4 ustawy z dnia 5 czerwca 1998 r.  o samorządzie powiatowym </w:t>
      </w:r>
      <w:r w:rsidR="00286D1C" w:rsidRPr="00E670B4">
        <w:rPr>
          <w:color w:val="auto"/>
        </w:rPr>
        <w:t xml:space="preserve">  </w:t>
      </w:r>
      <w:r w:rsidRPr="00E670B4">
        <w:rPr>
          <w:color w:val="auto"/>
        </w:rPr>
        <w:t>(</w:t>
      </w:r>
      <w:r w:rsidR="0026651E" w:rsidRPr="00E670B4">
        <w:rPr>
          <w:color w:val="auto"/>
        </w:rPr>
        <w:t xml:space="preserve">Dz. </w:t>
      </w:r>
      <w:r w:rsidR="0026651E" w:rsidRPr="00E670B4">
        <w:rPr>
          <w:rFonts w:eastAsiaTheme="minorHAnsi"/>
          <w:lang w:eastAsia="en-US"/>
        </w:rPr>
        <w:t xml:space="preserve">U. </w:t>
      </w:r>
      <w:r w:rsidR="007E732D" w:rsidRPr="00E670B4">
        <w:rPr>
          <w:rFonts w:eastAsiaTheme="minorHAnsi"/>
          <w:lang w:eastAsia="en-US"/>
        </w:rPr>
        <w:t xml:space="preserve">z </w:t>
      </w:r>
      <w:r w:rsidR="0026651E" w:rsidRPr="00E670B4">
        <w:rPr>
          <w:rFonts w:eastAsiaTheme="minorHAnsi"/>
          <w:lang w:eastAsia="en-US"/>
        </w:rPr>
        <w:t>2013 r. poz. 595 ze zm</w:t>
      </w:r>
      <w:r w:rsidR="0026651E" w:rsidRPr="00E670B4">
        <w:t>.</w:t>
      </w:r>
      <w:r w:rsidR="0026651E" w:rsidRPr="00E670B4">
        <w:rPr>
          <w:rStyle w:val="Odwoanieprzypisudolnego"/>
        </w:rPr>
        <w:footnoteReference w:id="1"/>
      </w:r>
      <w:r w:rsidRPr="00E670B4">
        <w:t>)</w:t>
      </w:r>
      <w:r w:rsidRPr="00E670B4">
        <w:rPr>
          <w:color w:val="auto"/>
        </w:rPr>
        <w:t xml:space="preserve"> uchwala się,</w:t>
      </w:r>
      <w:r w:rsidR="00286D1C" w:rsidRPr="00E670B4">
        <w:rPr>
          <w:color w:val="auto"/>
        </w:rPr>
        <w:t xml:space="preserve"> </w:t>
      </w:r>
      <w:r w:rsidRPr="00E670B4">
        <w:rPr>
          <w:color w:val="auto"/>
        </w:rPr>
        <w:t xml:space="preserve">co następuje: </w:t>
      </w:r>
    </w:p>
    <w:p w:rsidR="008E0AB5" w:rsidRPr="00E670B4" w:rsidRDefault="008E0AB5" w:rsidP="008E0AB5">
      <w:pPr>
        <w:pStyle w:val="NormalnyWeb"/>
        <w:spacing w:before="0" w:beforeAutospacing="0" w:after="0" w:afterAutospacing="0"/>
        <w:jc w:val="both"/>
        <w:rPr>
          <w:color w:val="auto"/>
        </w:rPr>
      </w:pPr>
    </w:p>
    <w:p w:rsidR="008E0AB5" w:rsidRPr="00E670B4" w:rsidRDefault="008E0AB5" w:rsidP="008E0AB5">
      <w:pPr>
        <w:pStyle w:val="Tekstpodstawowy"/>
        <w:tabs>
          <w:tab w:val="left" w:pos="0"/>
        </w:tabs>
        <w:rPr>
          <w:b w:val="0"/>
          <w:sz w:val="24"/>
          <w:szCs w:val="24"/>
        </w:rPr>
      </w:pPr>
      <w:r w:rsidRPr="00E670B4">
        <w:rPr>
          <w:b w:val="0"/>
          <w:bCs/>
          <w:sz w:val="24"/>
          <w:szCs w:val="24"/>
        </w:rPr>
        <w:tab/>
      </w:r>
      <w:r w:rsidRPr="00E670B4">
        <w:rPr>
          <w:bCs/>
          <w:sz w:val="24"/>
          <w:szCs w:val="24"/>
        </w:rPr>
        <w:t>§1</w:t>
      </w:r>
      <w:r w:rsidRPr="00E670B4">
        <w:rPr>
          <w:b w:val="0"/>
          <w:bCs/>
          <w:sz w:val="24"/>
          <w:szCs w:val="24"/>
        </w:rPr>
        <w:t>.</w:t>
      </w:r>
      <w:r w:rsidRPr="00E670B4">
        <w:rPr>
          <w:b w:val="0"/>
          <w:sz w:val="24"/>
          <w:szCs w:val="24"/>
        </w:rPr>
        <w:t xml:space="preserve"> Przyjmuje się informację Zarządu Powiatu w Aleksandrowie Kujawskim</w:t>
      </w:r>
      <w:r w:rsidR="00286D1C" w:rsidRPr="00E670B4">
        <w:rPr>
          <w:b w:val="0"/>
          <w:sz w:val="24"/>
          <w:szCs w:val="24"/>
        </w:rPr>
        <w:t xml:space="preserve">                        </w:t>
      </w:r>
      <w:r w:rsidRPr="00E670B4">
        <w:rPr>
          <w:b w:val="0"/>
          <w:sz w:val="24"/>
          <w:szCs w:val="24"/>
        </w:rPr>
        <w:t xml:space="preserve"> o przebiegu wykonania budżetu Powiatu Aleksandrowskiego za I półrocze 201</w:t>
      </w:r>
      <w:r w:rsidR="00E670B4">
        <w:rPr>
          <w:b w:val="0"/>
          <w:sz w:val="24"/>
          <w:szCs w:val="24"/>
        </w:rPr>
        <w:t>5</w:t>
      </w:r>
      <w:r w:rsidRPr="00E670B4">
        <w:rPr>
          <w:b w:val="0"/>
          <w:sz w:val="24"/>
          <w:szCs w:val="24"/>
        </w:rPr>
        <w:t xml:space="preserve"> r. stanowiącą załącznik Nr 1 do niniejszej uchwały oraz </w:t>
      </w:r>
      <w:r w:rsidRPr="00E670B4">
        <w:rPr>
          <w:b w:val="0"/>
          <w:bCs/>
          <w:sz w:val="24"/>
          <w:szCs w:val="24"/>
        </w:rPr>
        <w:t xml:space="preserve">informację o kształtowaniu się wieloletniej prognozy finansowej </w:t>
      </w:r>
      <w:r w:rsidRPr="00E670B4">
        <w:rPr>
          <w:b w:val="0"/>
          <w:sz w:val="24"/>
          <w:szCs w:val="24"/>
        </w:rPr>
        <w:t>stanowiącą załącznik Nr 2 do niniejszej uchwały</w:t>
      </w:r>
    </w:p>
    <w:p w:rsidR="008E0AB5" w:rsidRPr="00E670B4" w:rsidRDefault="008E0AB5" w:rsidP="008E0AB5">
      <w:pPr>
        <w:pStyle w:val="NormalnyWeb"/>
        <w:spacing w:before="0" w:beforeAutospacing="0" w:after="0" w:afterAutospacing="0"/>
        <w:ind w:firstLine="708"/>
        <w:jc w:val="both"/>
        <w:rPr>
          <w:color w:val="auto"/>
        </w:rPr>
      </w:pPr>
    </w:p>
    <w:p w:rsidR="008E0AB5" w:rsidRPr="00E670B4" w:rsidRDefault="008E0AB5" w:rsidP="008E0AB5">
      <w:pPr>
        <w:pStyle w:val="NormalnyWeb"/>
        <w:spacing w:before="0" w:beforeAutospacing="0" w:after="0" w:afterAutospacing="0"/>
        <w:ind w:firstLine="708"/>
        <w:jc w:val="both"/>
        <w:rPr>
          <w:color w:val="auto"/>
        </w:rPr>
      </w:pPr>
      <w:r w:rsidRPr="00E670B4">
        <w:rPr>
          <w:b/>
          <w:bCs/>
          <w:color w:val="auto"/>
        </w:rPr>
        <w:t>§2</w:t>
      </w:r>
      <w:r w:rsidRPr="00E670B4">
        <w:rPr>
          <w:color w:val="auto"/>
        </w:rPr>
        <w:t>. Wykonanie uchwały powierza się Zarządowi Powiatu.</w:t>
      </w:r>
    </w:p>
    <w:p w:rsidR="008E0AB5" w:rsidRPr="00E670B4" w:rsidRDefault="008E0AB5" w:rsidP="008E0AB5">
      <w:pPr>
        <w:pStyle w:val="NormalnyWeb"/>
        <w:spacing w:before="0" w:beforeAutospacing="0" w:after="0" w:afterAutospacing="0"/>
        <w:jc w:val="both"/>
        <w:rPr>
          <w:color w:val="auto"/>
        </w:rPr>
      </w:pPr>
    </w:p>
    <w:p w:rsidR="008E0AB5" w:rsidRPr="00E670B4" w:rsidRDefault="008E0AB5" w:rsidP="008E0AB5">
      <w:pPr>
        <w:pStyle w:val="NormalnyWeb"/>
        <w:spacing w:before="0" w:beforeAutospacing="0" w:after="0" w:afterAutospacing="0"/>
        <w:ind w:firstLine="708"/>
        <w:jc w:val="both"/>
        <w:rPr>
          <w:color w:val="auto"/>
        </w:rPr>
      </w:pPr>
      <w:r w:rsidRPr="00E670B4">
        <w:rPr>
          <w:b/>
          <w:bCs/>
          <w:color w:val="auto"/>
        </w:rPr>
        <w:t>§3</w:t>
      </w:r>
      <w:r w:rsidRPr="00E670B4">
        <w:rPr>
          <w:bCs/>
          <w:color w:val="auto"/>
        </w:rPr>
        <w:t>.</w:t>
      </w:r>
      <w:r w:rsidRPr="00E670B4">
        <w:rPr>
          <w:color w:val="auto"/>
        </w:rPr>
        <w:t xml:space="preserve"> Uchwała wchodzi w życie z dniem podjęcia i podlega ogłoszeniu na tablicy informacyjnej Starostwa Powiatowego w Aleksandrowie Kujawskim oraz w Biuletynie Informacji Publicznej Starostwa</w:t>
      </w:r>
      <w:r w:rsidR="004318E1" w:rsidRPr="00E670B4">
        <w:rPr>
          <w:color w:val="auto"/>
        </w:rPr>
        <w:t xml:space="preserve"> Powiatowego</w:t>
      </w:r>
      <w:r w:rsidRPr="00E670B4">
        <w:rPr>
          <w:color w:val="auto"/>
        </w:rPr>
        <w:t>.</w:t>
      </w:r>
    </w:p>
    <w:p w:rsidR="008E0AB5" w:rsidRPr="00E670B4" w:rsidRDefault="008E0AB5" w:rsidP="008E0AB5">
      <w:pPr>
        <w:ind w:left="4956" w:firstLine="708"/>
        <w:rPr>
          <w:szCs w:val="24"/>
        </w:rPr>
      </w:pPr>
    </w:p>
    <w:p w:rsidR="008E0AB5" w:rsidRPr="00E670B4" w:rsidRDefault="008E0AB5" w:rsidP="008E0AB5">
      <w:pPr>
        <w:ind w:left="4956" w:firstLine="708"/>
        <w:rPr>
          <w:rFonts w:ascii="Bookman Old Style" w:hAnsi="Bookman Old Style"/>
          <w:szCs w:val="24"/>
        </w:rPr>
      </w:pPr>
    </w:p>
    <w:p w:rsidR="008E0AB5" w:rsidRPr="00E670B4" w:rsidRDefault="008E0AB5" w:rsidP="008E0AB5">
      <w:pPr>
        <w:jc w:val="both"/>
        <w:rPr>
          <w:rFonts w:ascii="Bookman Old Style" w:hAnsi="Bookman Old Style"/>
          <w:szCs w:val="24"/>
        </w:rPr>
      </w:pPr>
    </w:p>
    <w:p w:rsidR="008E0AB5" w:rsidRPr="00E670B4" w:rsidRDefault="008E0AB5" w:rsidP="008E0AB5">
      <w:pPr>
        <w:jc w:val="both"/>
        <w:rPr>
          <w:rFonts w:ascii="Bookman Old Style" w:hAnsi="Bookman Old Style"/>
          <w:szCs w:val="24"/>
        </w:rPr>
      </w:pPr>
    </w:p>
    <w:p w:rsidR="008E0AB5" w:rsidRPr="00E670B4" w:rsidRDefault="008E0AB5" w:rsidP="008E0AB5">
      <w:pPr>
        <w:jc w:val="both"/>
        <w:rPr>
          <w:rFonts w:ascii="Bookman Old Style" w:hAnsi="Bookman Old Style"/>
          <w:szCs w:val="24"/>
        </w:rPr>
      </w:pPr>
    </w:p>
    <w:p w:rsidR="008E0AB5" w:rsidRPr="00E670B4" w:rsidRDefault="008E0AB5" w:rsidP="008E0AB5">
      <w:pPr>
        <w:jc w:val="both"/>
        <w:rPr>
          <w:rFonts w:ascii="Bookman Old Style" w:hAnsi="Bookman Old Style"/>
          <w:szCs w:val="24"/>
        </w:rPr>
      </w:pPr>
    </w:p>
    <w:p w:rsidR="008E0AB5" w:rsidRPr="00E670B4" w:rsidRDefault="008E0AB5" w:rsidP="008E0AB5">
      <w:pPr>
        <w:jc w:val="both"/>
        <w:rPr>
          <w:rFonts w:ascii="Bookman Old Style" w:hAnsi="Bookman Old Style"/>
          <w:szCs w:val="24"/>
        </w:rPr>
      </w:pPr>
    </w:p>
    <w:p w:rsidR="008E0AB5" w:rsidRPr="00E670B4" w:rsidRDefault="008E0AB5" w:rsidP="008E0AB5">
      <w:pPr>
        <w:jc w:val="both"/>
        <w:rPr>
          <w:rFonts w:ascii="Bookman Old Style" w:hAnsi="Bookman Old Style"/>
          <w:szCs w:val="24"/>
        </w:rPr>
      </w:pPr>
    </w:p>
    <w:p w:rsidR="008E0AB5" w:rsidRPr="00E670B4" w:rsidRDefault="008E0AB5" w:rsidP="008E0AB5">
      <w:pPr>
        <w:jc w:val="both"/>
        <w:rPr>
          <w:rFonts w:ascii="Bookman Old Style" w:hAnsi="Bookman Old Style"/>
          <w:szCs w:val="24"/>
        </w:rPr>
      </w:pPr>
    </w:p>
    <w:p w:rsidR="008E0AB5" w:rsidRPr="00E670B4" w:rsidRDefault="008E0AB5" w:rsidP="008E0AB5">
      <w:pPr>
        <w:jc w:val="both"/>
        <w:rPr>
          <w:rFonts w:ascii="Bookman Old Style" w:hAnsi="Bookman Old Style"/>
          <w:szCs w:val="24"/>
        </w:rPr>
      </w:pPr>
    </w:p>
    <w:p w:rsidR="008E0AB5" w:rsidRPr="00E670B4" w:rsidRDefault="008E0AB5" w:rsidP="008E0AB5">
      <w:pPr>
        <w:jc w:val="both"/>
        <w:rPr>
          <w:rFonts w:ascii="Bookman Old Style" w:hAnsi="Bookman Old Style"/>
          <w:szCs w:val="24"/>
        </w:rPr>
      </w:pPr>
    </w:p>
    <w:p w:rsidR="008E0AB5" w:rsidRDefault="008E0AB5" w:rsidP="008E0AB5">
      <w:pPr>
        <w:jc w:val="both"/>
        <w:rPr>
          <w:rFonts w:ascii="Bookman Old Style" w:hAnsi="Bookman Old Style"/>
          <w:szCs w:val="24"/>
        </w:rPr>
      </w:pPr>
    </w:p>
    <w:p w:rsidR="00222B9F" w:rsidRPr="00E670B4" w:rsidRDefault="00222B9F" w:rsidP="008E0AB5">
      <w:pPr>
        <w:jc w:val="both"/>
        <w:rPr>
          <w:rFonts w:ascii="Bookman Old Style" w:hAnsi="Bookman Old Style"/>
          <w:szCs w:val="24"/>
        </w:rPr>
      </w:pPr>
      <w:bookmarkStart w:id="0" w:name="_GoBack"/>
      <w:bookmarkEnd w:id="0"/>
    </w:p>
    <w:p w:rsidR="008E0AB5" w:rsidRPr="00E670B4" w:rsidRDefault="008E0AB5" w:rsidP="008E0AB5">
      <w:pPr>
        <w:jc w:val="both"/>
        <w:rPr>
          <w:rFonts w:ascii="Bookman Old Style" w:hAnsi="Bookman Old Style"/>
          <w:szCs w:val="24"/>
        </w:rPr>
      </w:pPr>
    </w:p>
    <w:p w:rsidR="008E0AB5" w:rsidRPr="00E670B4" w:rsidRDefault="008E0AB5" w:rsidP="008E0AB5">
      <w:pPr>
        <w:jc w:val="both"/>
        <w:rPr>
          <w:rFonts w:ascii="Bookman Old Style" w:hAnsi="Bookman Old Style"/>
          <w:szCs w:val="24"/>
        </w:rPr>
      </w:pPr>
    </w:p>
    <w:p w:rsidR="008E0AB5" w:rsidRPr="00E670B4" w:rsidRDefault="008E0AB5" w:rsidP="008E0AB5">
      <w:pPr>
        <w:jc w:val="both"/>
        <w:rPr>
          <w:rFonts w:ascii="Bookman Old Style" w:hAnsi="Bookman Old Style"/>
          <w:szCs w:val="24"/>
        </w:rPr>
      </w:pPr>
    </w:p>
    <w:p w:rsidR="008E0AB5" w:rsidRPr="00E670B4" w:rsidRDefault="008E0AB5" w:rsidP="008E0AB5">
      <w:pPr>
        <w:jc w:val="both"/>
        <w:rPr>
          <w:rFonts w:ascii="Bookman Old Style" w:hAnsi="Bookman Old Style"/>
          <w:szCs w:val="24"/>
        </w:rPr>
      </w:pPr>
    </w:p>
    <w:p w:rsidR="00286D1C" w:rsidRPr="00E670B4" w:rsidRDefault="00286D1C" w:rsidP="008E0AB5">
      <w:pPr>
        <w:jc w:val="both"/>
        <w:rPr>
          <w:rFonts w:ascii="Bookman Old Style" w:hAnsi="Bookman Old Style"/>
          <w:szCs w:val="24"/>
        </w:rPr>
      </w:pPr>
    </w:p>
    <w:p w:rsidR="00286D1C" w:rsidRPr="00E670B4" w:rsidRDefault="00286D1C" w:rsidP="008E0AB5">
      <w:pPr>
        <w:jc w:val="both"/>
        <w:rPr>
          <w:rFonts w:ascii="Bookman Old Style" w:hAnsi="Bookman Old Style"/>
          <w:szCs w:val="24"/>
        </w:rPr>
      </w:pPr>
    </w:p>
    <w:p w:rsidR="00286D1C" w:rsidRDefault="00286D1C" w:rsidP="008E0AB5">
      <w:pPr>
        <w:jc w:val="both"/>
        <w:rPr>
          <w:rFonts w:ascii="Bookman Old Style" w:hAnsi="Bookman Old Style"/>
          <w:szCs w:val="24"/>
        </w:rPr>
      </w:pPr>
    </w:p>
    <w:p w:rsidR="00E670B4" w:rsidRDefault="00E670B4" w:rsidP="008E0AB5">
      <w:pPr>
        <w:jc w:val="both"/>
        <w:rPr>
          <w:rFonts w:ascii="Bookman Old Style" w:hAnsi="Bookman Old Style"/>
          <w:szCs w:val="24"/>
        </w:rPr>
      </w:pPr>
    </w:p>
    <w:p w:rsidR="00E670B4" w:rsidRDefault="00E670B4" w:rsidP="008E0AB5">
      <w:pPr>
        <w:jc w:val="both"/>
        <w:rPr>
          <w:rFonts w:ascii="Bookman Old Style" w:hAnsi="Bookman Old Style"/>
          <w:szCs w:val="24"/>
        </w:rPr>
      </w:pPr>
    </w:p>
    <w:p w:rsidR="00E670B4" w:rsidRDefault="00E670B4" w:rsidP="008E0AB5">
      <w:pPr>
        <w:jc w:val="both"/>
        <w:rPr>
          <w:rFonts w:ascii="Bookman Old Style" w:hAnsi="Bookman Old Style"/>
          <w:szCs w:val="24"/>
        </w:rPr>
      </w:pPr>
    </w:p>
    <w:p w:rsidR="00E670B4" w:rsidRPr="00E670B4" w:rsidRDefault="00E670B4" w:rsidP="008E0AB5">
      <w:pPr>
        <w:jc w:val="both"/>
        <w:rPr>
          <w:rFonts w:ascii="Bookman Old Style" w:hAnsi="Bookman Old Style"/>
          <w:szCs w:val="24"/>
        </w:rPr>
      </w:pPr>
    </w:p>
    <w:p w:rsidR="00286D1C" w:rsidRPr="00E670B4" w:rsidRDefault="00286D1C" w:rsidP="008E0AB5">
      <w:pPr>
        <w:jc w:val="both"/>
        <w:rPr>
          <w:rFonts w:ascii="Bookman Old Style" w:hAnsi="Bookman Old Style"/>
          <w:szCs w:val="24"/>
        </w:rPr>
      </w:pPr>
    </w:p>
    <w:p w:rsidR="008E0AB5" w:rsidRPr="00E670B4" w:rsidRDefault="008E0AB5" w:rsidP="008E0AB5">
      <w:pPr>
        <w:jc w:val="both"/>
        <w:rPr>
          <w:rFonts w:ascii="Bookman Old Style" w:hAnsi="Bookman Old Style"/>
          <w:szCs w:val="24"/>
        </w:rPr>
      </w:pPr>
    </w:p>
    <w:p w:rsidR="008E0AB5" w:rsidRPr="00E670B4" w:rsidRDefault="00E670B4" w:rsidP="00E670B4">
      <w:pPr>
        <w:pStyle w:val="Tekstpodstawowy"/>
        <w:tabs>
          <w:tab w:val="left" w:pos="7655"/>
        </w:tabs>
        <w:jc w:val="center"/>
        <w:rPr>
          <w:sz w:val="24"/>
          <w:szCs w:val="24"/>
        </w:rPr>
      </w:pPr>
      <w:r w:rsidRPr="00E670B4">
        <w:rPr>
          <w:sz w:val="24"/>
          <w:szCs w:val="24"/>
        </w:rPr>
        <w:lastRenderedPageBreak/>
        <w:t>UZASADNIENIE</w:t>
      </w:r>
    </w:p>
    <w:p w:rsidR="008E0AB5" w:rsidRPr="00E670B4" w:rsidRDefault="008E0AB5" w:rsidP="008E0AB5">
      <w:pPr>
        <w:jc w:val="both"/>
        <w:rPr>
          <w:szCs w:val="24"/>
        </w:rPr>
      </w:pPr>
    </w:p>
    <w:p w:rsidR="008E0AB5" w:rsidRPr="00E670B4" w:rsidRDefault="008E0AB5" w:rsidP="00E670B4">
      <w:pPr>
        <w:jc w:val="both"/>
        <w:rPr>
          <w:bCs/>
          <w:szCs w:val="24"/>
        </w:rPr>
      </w:pPr>
      <w:r w:rsidRPr="00E670B4">
        <w:rPr>
          <w:szCs w:val="24"/>
        </w:rPr>
        <w:t xml:space="preserve">Zgodnie z art. 266 ustawy z dnia 27 sierpnia 2009 r. o finansach publicznych </w:t>
      </w:r>
      <w:r w:rsidR="00BF1B94" w:rsidRPr="00E670B4">
        <w:rPr>
          <w:szCs w:val="24"/>
        </w:rPr>
        <w:t>(</w:t>
      </w:r>
      <w:r w:rsidR="00BF1B94" w:rsidRPr="00E670B4">
        <w:rPr>
          <w:rFonts w:eastAsiaTheme="minorHAnsi"/>
          <w:szCs w:val="24"/>
          <w:lang w:eastAsia="en-US"/>
        </w:rPr>
        <w:t xml:space="preserve">Tekst jednolity Dz. U. z 2013 r. poz. 885 ze zm.) </w:t>
      </w:r>
      <w:r w:rsidR="00F95909" w:rsidRPr="00E670B4">
        <w:rPr>
          <w:bCs/>
          <w:szCs w:val="24"/>
        </w:rPr>
        <w:t xml:space="preserve">Zarząd Powiatu </w:t>
      </w:r>
      <w:r w:rsidRPr="00E670B4">
        <w:rPr>
          <w:bCs/>
          <w:szCs w:val="24"/>
        </w:rPr>
        <w:t xml:space="preserve"> przedstawi</w:t>
      </w:r>
      <w:r w:rsidR="00F95909" w:rsidRPr="00E670B4">
        <w:rPr>
          <w:bCs/>
          <w:szCs w:val="24"/>
        </w:rPr>
        <w:t>a</w:t>
      </w:r>
      <w:r w:rsidRPr="00E670B4">
        <w:rPr>
          <w:bCs/>
          <w:szCs w:val="24"/>
        </w:rPr>
        <w:t xml:space="preserve"> </w:t>
      </w:r>
      <w:r w:rsidRPr="00E670B4">
        <w:rPr>
          <w:szCs w:val="24"/>
        </w:rPr>
        <w:t xml:space="preserve">organowi stanowiącemu jednostki samorządu terytorialnego i regionalnej izbie obrachunkowej, w terminie do dnia </w:t>
      </w:r>
      <w:r w:rsidR="00E670B4">
        <w:rPr>
          <w:szCs w:val="24"/>
        </w:rPr>
        <w:t xml:space="preserve">                 </w:t>
      </w:r>
      <w:r w:rsidRPr="00E670B4">
        <w:rPr>
          <w:szCs w:val="24"/>
        </w:rPr>
        <w:t xml:space="preserve">31 sierpnia informację o przebiegu wykonania budżetu Powiatu Aleksandrowskiego </w:t>
      </w:r>
      <w:r w:rsidR="00E670B4">
        <w:rPr>
          <w:szCs w:val="24"/>
        </w:rPr>
        <w:t xml:space="preserve">                       </w:t>
      </w:r>
      <w:r w:rsidR="0026651E" w:rsidRPr="00E670B4">
        <w:rPr>
          <w:szCs w:val="24"/>
        </w:rPr>
        <w:t>z</w:t>
      </w:r>
      <w:r w:rsidRPr="00E670B4">
        <w:rPr>
          <w:szCs w:val="24"/>
        </w:rPr>
        <w:t>a I półrocze 201</w:t>
      </w:r>
      <w:r w:rsidR="00E670B4">
        <w:rPr>
          <w:szCs w:val="24"/>
        </w:rPr>
        <w:t>5</w:t>
      </w:r>
      <w:r w:rsidRPr="00E670B4">
        <w:rPr>
          <w:szCs w:val="24"/>
        </w:rPr>
        <w:t xml:space="preserve"> r. oraz </w:t>
      </w:r>
      <w:r w:rsidRPr="00E670B4">
        <w:rPr>
          <w:bCs/>
          <w:szCs w:val="24"/>
        </w:rPr>
        <w:t xml:space="preserve">informację o kształtowaniu się wieloletniej prognozy finansowej.                   </w:t>
      </w:r>
    </w:p>
    <w:p w:rsidR="008E0AB5" w:rsidRPr="00E670B4" w:rsidRDefault="008E0AB5" w:rsidP="008E0AB5">
      <w:pPr>
        <w:rPr>
          <w:szCs w:val="24"/>
        </w:rPr>
      </w:pPr>
    </w:p>
    <w:p w:rsidR="003B16C6" w:rsidRPr="00E670B4" w:rsidRDefault="003B16C6" w:rsidP="003B16C6">
      <w:pPr>
        <w:ind w:left="4956" w:firstLine="708"/>
        <w:rPr>
          <w:szCs w:val="24"/>
        </w:rPr>
      </w:pPr>
    </w:p>
    <w:p w:rsidR="003B16C6" w:rsidRPr="00E670B4" w:rsidRDefault="003B16C6" w:rsidP="003B16C6">
      <w:pPr>
        <w:ind w:left="4956" w:firstLine="708"/>
        <w:rPr>
          <w:rFonts w:ascii="Bookman Old Style" w:hAnsi="Bookman Old Style"/>
          <w:szCs w:val="24"/>
        </w:rPr>
      </w:pPr>
    </w:p>
    <w:p w:rsidR="003B16C6" w:rsidRPr="00E670B4" w:rsidRDefault="003B16C6" w:rsidP="003B16C6">
      <w:pPr>
        <w:ind w:left="4956" w:firstLine="708"/>
        <w:rPr>
          <w:rFonts w:ascii="Bookman Old Style" w:hAnsi="Bookman Old Style"/>
          <w:szCs w:val="24"/>
        </w:rPr>
      </w:pPr>
    </w:p>
    <w:sectPr w:rsidR="003B16C6" w:rsidRPr="00E670B4" w:rsidSect="009249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6D8" w:rsidRDefault="00CF36D8" w:rsidP="003B16C6">
      <w:r>
        <w:separator/>
      </w:r>
    </w:p>
  </w:endnote>
  <w:endnote w:type="continuationSeparator" w:id="0">
    <w:p w:rsidR="00CF36D8" w:rsidRDefault="00CF36D8" w:rsidP="003B1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6D8" w:rsidRDefault="00CF36D8" w:rsidP="003B16C6">
      <w:r>
        <w:separator/>
      </w:r>
    </w:p>
  </w:footnote>
  <w:footnote w:type="continuationSeparator" w:id="0">
    <w:p w:rsidR="00CF36D8" w:rsidRDefault="00CF36D8" w:rsidP="003B16C6">
      <w:r>
        <w:continuationSeparator/>
      </w:r>
    </w:p>
  </w:footnote>
  <w:footnote w:id="1">
    <w:p w:rsidR="0026651E" w:rsidRDefault="0026651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E670B4">
        <w:rPr>
          <w:sz w:val="16"/>
          <w:szCs w:val="16"/>
        </w:rPr>
        <w:t>Zmiany wymienionej ustawy zostały ogłoszone w Dz. U. z 2013 poz. 645, Dz. U. z 2014 poz. 379, Dz. U. z 2014 poz. 1072.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7F7B5B"/>
    <w:multiLevelType w:val="hybridMultilevel"/>
    <w:tmpl w:val="2D4AD2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16C6"/>
    <w:rsid w:val="00051D6B"/>
    <w:rsid w:val="000F7BC6"/>
    <w:rsid w:val="00187C29"/>
    <w:rsid w:val="00222B9F"/>
    <w:rsid w:val="0026651E"/>
    <w:rsid w:val="00286D1C"/>
    <w:rsid w:val="00317B08"/>
    <w:rsid w:val="0036201C"/>
    <w:rsid w:val="00380693"/>
    <w:rsid w:val="003B058F"/>
    <w:rsid w:val="003B16C6"/>
    <w:rsid w:val="00400288"/>
    <w:rsid w:val="004122E7"/>
    <w:rsid w:val="004318E1"/>
    <w:rsid w:val="00452E54"/>
    <w:rsid w:val="00541221"/>
    <w:rsid w:val="00596B15"/>
    <w:rsid w:val="005B2659"/>
    <w:rsid w:val="006119BA"/>
    <w:rsid w:val="00692413"/>
    <w:rsid w:val="006B079A"/>
    <w:rsid w:val="006F0E46"/>
    <w:rsid w:val="00782509"/>
    <w:rsid w:val="007E732D"/>
    <w:rsid w:val="00806026"/>
    <w:rsid w:val="008E0AB5"/>
    <w:rsid w:val="0092491D"/>
    <w:rsid w:val="00977AAE"/>
    <w:rsid w:val="00A549D1"/>
    <w:rsid w:val="00B73DA1"/>
    <w:rsid w:val="00BF1B94"/>
    <w:rsid w:val="00C03086"/>
    <w:rsid w:val="00CF36D8"/>
    <w:rsid w:val="00D5166D"/>
    <w:rsid w:val="00D64BF5"/>
    <w:rsid w:val="00E15F91"/>
    <w:rsid w:val="00E670B4"/>
    <w:rsid w:val="00EE69D2"/>
    <w:rsid w:val="00F32566"/>
    <w:rsid w:val="00F95909"/>
    <w:rsid w:val="00FD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CE6327-28EA-4D56-A6A0-219FB2776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16C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B16C6"/>
    <w:pPr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"/>
    <w:rsid w:val="003B16C6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B16C6"/>
    <w:pPr>
      <w:jc w:val="both"/>
    </w:pPr>
    <w:rPr>
      <w:b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3B16C6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3B16C6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B16C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3B16C6"/>
    <w:pPr>
      <w:spacing w:before="100" w:beforeAutospacing="1" w:after="100" w:afterAutospacing="1"/>
    </w:pPr>
    <w:rPr>
      <w:color w:val="232323"/>
      <w:szCs w:val="24"/>
    </w:rPr>
  </w:style>
  <w:style w:type="character" w:styleId="Odwoanieprzypisudolnego">
    <w:name w:val="footnote reference"/>
    <w:basedOn w:val="Domylnaczcionkaakapitu"/>
    <w:rsid w:val="003B16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7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D7EE7-526D-4179-A571-EF199B211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223</Words>
  <Characters>1340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Mariusz</cp:lastModifiedBy>
  <cp:revision>26</cp:revision>
  <cp:lastPrinted>2013-08-14T09:41:00Z</cp:lastPrinted>
  <dcterms:created xsi:type="dcterms:W3CDTF">2013-08-14T08:31:00Z</dcterms:created>
  <dcterms:modified xsi:type="dcterms:W3CDTF">2015-09-14T06:36:00Z</dcterms:modified>
</cp:coreProperties>
</file>